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Inter-Sorority Council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Co-Sponsorship Request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Mission of the Inter-Sorority Council is the empowerment of a diverse group of women through the promotion of accessibility, academic excellence, inclusivity, sisterhood, wellness, and mutual respect and accountability. We strive to uphold the Inter-Sorority Council’s historic tenets of support and service by connecting with local and national causes to generate a positive impact on the University of Virginia, the Charlottesville community, and organizations on a national scale. Through the promotion of these values, the Inter-Sorority Council seeks to create a network of support and environment of growth, as well as inspiring community action.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After completing, please email this form to Emma Hardwick, Vice President of Finance at uvaiscvpf@gmail.com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Applications will be discussed and approved by majority vote of the Executive Board, which meets every other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Sunday at 2:30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Organization name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Request filed by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Position/Title and Email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Description of co-sponsorship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If monetary amount is requested, please describe how funds will be allocated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Amount Requested: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Open-Ended Questions: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Please provide a description of your event. How does your event align itself with the Mission of the Inter-Sorority Council?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How will your request benefit the University community?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Has your organization ever previously received funding from the Inter-Sorority Council?  If yes, how much and on what occasion(s)?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Does your event have a fundraising goal? 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qWS+XDq7PQbv2KydyYAF23rcGg==">CgMxLjA4AHIhMWFNN1A5OUoxd0NTUjFWNllRdlNndVAwUUVrdUotbWdy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2023-04-04T17:29:00Z</dcterms:created>
</cp:coreProperties>
</file>